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C78" w:rsidRDefault="00B40680" w:rsidP="004B0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448"/>
            <wp:effectExtent l="19050" t="0" r="3175" b="0"/>
            <wp:docPr id="1" name="Рисунок 1" descr="C:\Users\User\AppData\Local\Temp\7zO47F55C9A\Скан_20210324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47F55C9A\Скан_20210324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680" w:rsidRPr="00B40680" w:rsidRDefault="00B40680" w:rsidP="004B0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65794" w:rsidRDefault="00065794" w:rsidP="004B0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5794" w:rsidRDefault="00065794" w:rsidP="004B0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5794" w:rsidRDefault="00065794" w:rsidP="004B0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5794" w:rsidRDefault="00065794" w:rsidP="004B0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5794" w:rsidRDefault="00065794" w:rsidP="004B0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0EBD" w:rsidRPr="004B0EBD" w:rsidRDefault="004B0EBD" w:rsidP="004B0EBD">
      <w:pPr>
        <w:pStyle w:val="a6"/>
        <w:numPr>
          <w:ilvl w:val="1"/>
          <w:numId w:val="4"/>
        </w:numPr>
        <w:tabs>
          <w:tab w:val="left" w:pos="1178"/>
        </w:tabs>
        <w:spacing w:before="4"/>
        <w:ind w:right="106" w:firstLine="566"/>
        <w:jc w:val="both"/>
        <w:rPr>
          <w:sz w:val="24"/>
          <w:szCs w:val="24"/>
        </w:rPr>
      </w:pPr>
      <w:r w:rsidRPr="004B0EBD">
        <w:rPr>
          <w:sz w:val="24"/>
          <w:szCs w:val="24"/>
        </w:rPr>
        <w:lastRenderedPageBreak/>
        <w:t>г.</w:t>
      </w:r>
      <w:r w:rsidRPr="004B0EBD">
        <w:rPr>
          <w:spacing w:val="70"/>
          <w:sz w:val="24"/>
          <w:szCs w:val="24"/>
        </w:rPr>
        <w:t xml:space="preserve"> </w:t>
      </w:r>
      <w:r w:rsidRPr="004B0EBD">
        <w:rPr>
          <w:sz w:val="24"/>
          <w:szCs w:val="24"/>
        </w:rPr>
        <w:t>Казани и Ново-Савиновского района, организациями независимо от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их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организационно-правовых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форм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общественными</w:t>
      </w:r>
      <w:r w:rsidRPr="004B0EBD">
        <w:rPr>
          <w:spacing w:val="71"/>
          <w:sz w:val="24"/>
          <w:szCs w:val="24"/>
        </w:rPr>
        <w:t xml:space="preserve"> </w:t>
      </w:r>
      <w:r w:rsidRPr="004B0EBD">
        <w:rPr>
          <w:sz w:val="24"/>
          <w:szCs w:val="24"/>
        </w:rPr>
        <w:t>организациями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инвалидов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по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вопросам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формирования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доступной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среды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для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инвалидов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в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МАДОУ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 xml:space="preserve">№ </w:t>
      </w:r>
      <w:r w:rsidR="00083663">
        <w:rPr>
          <w:sz w:val="24"/>
          <w:szCs w:val="24"/>
          <w:lang w:val="tt-RU"/>
        </w:rPr>
        <w:t>1</w:t>
      </w:r>
      <w:bookmarkStart w:id="0" w:name="_GoBack"/>
      <w:r w:rsidRPr="004B0EBD">
        <w:rPr>
          <w:sz w:val="24"/>
          <w:szCs w:val="24"/>
        </w:rPr>
        <w:t>70</w:t>
      </w:r>
      <w:bookmarkEnd w:id="0"/>
      <w:r w:rsidRPr="004B0EBD">
        <w:rPr>
          <w:sz w:val="24"/>
          <w:szCs w:val="24"/>
        </w:rPr>
        <w:t>.</w:t>
      </w:r>
    </w:p>
    <w:p w:rsidR="004B0EBD" w:rsidRPr="004B0EBD" w:rsidRDefault="004B0EBD" w:rsidP="004B0EBD">
      <w:pPr>
        <w:pStyle w:val="11"/>
        <w:numPr>
          <w:ilvl w:val="2"/>
          <w:numId w:val="4"/>
        </w:numPr>
        <w:tabs>
          <w:tab w:val="left" w:pos="3622"/>
        </w:tabs>
        <w:spacing w:before="4"/>
        <w:ind w:hanging="284"/>
        <w:jc w:val="both"/>
        <w:rPr>
          <w:sz w:val="24"/>
          <w:szCs w:val="24"/>
        </w:rPr>
      </w:pPr>
      <w:r w:rsidRPr="004B0EBD">
        <w:rPr>
          <w:sz w:val="24"/>
          <w:szCs w:val="24"/>
        </w:rPr>
        <w:t>Полномочия</w:t>
      </w:r>
      <w:r w:rsidRPr="004B0EBD">
        <w:rPr>
          <w:spacing w:val="-9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комиссии</w:t>
      </w:r>
    </w:p>
    <w:p w:rsidR="004B0EBD" w:rsidRPr="004B0EBD" w:rsidRDefault="004B0EBD" w:rsidP="004B0EBD">
      <w:pPr>
        <w:pStyle w:val="a6"/>
        <w:numPr>
          <w:ilvl w:val="1"/>
          <w:numId w:val="3"/>
        </w:numPr>
        <w:tabs>
          <w:tab w:val="left" w:pos="1250"/>
        </w:tabs>
        <w:ind w:right="106" w:firstLine="638"/>
        <w:jc w:val="both"/>
        <w:rPr>
          <w:sz w:val="24"/>
          <w:szCs w:val="24"/>
        </w:rPr>
      </w:pPr>
      <w:r w:rsidRPr="004B0EBD">
        <w:rPr>
          <w:sz w:val="24"/>
          <w:szCs w:val="24"/>
        </w:rPr>
        <w:t>Запрашивать и получать от органов муниципальной власти, органов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местного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самоуправления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организаций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независимо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от их организационно-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правовых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форм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информацию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по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вопросам,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относящимся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компетенции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комиссии.</w:t>
      </w:r>
    </w:p>
    <w:p w:rsidR="004B0EBD" w:rsidRPr="004B0EBD" w:rsidRDefault="004B0EBD" w:rsidP="004B0EBD">
      <w:pPr>
        <w:pStyle w:val="a6"/>
        <w:numPr>
          <w:ilvl w:val="1"/>
          <w:numId w:val="3"/>
        </w:numPr>
        <w:tabs>
          <w:tab w:val="left" w:pos="1178"/>
        </w:tabs>
        <w:ind w:right="120" w:firstLine="566"/>
        <w:jc w:val="both"/>
        <w:rPr>
          <w:sz w:val="24"/>
          <w:szCs w:val="24"/>
        </w:rPr>
      </w:pPr>
      <w:r w:rsidRPr="004B0EBD">
        <w:rPr>
          <w:sz w:val="24"/>
          <w:szCs w:val="24"/>
        </w:rPr>
        <w:t>Создавать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(при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необходимости)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экспертные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рабочие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группы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с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участием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специалистов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представителей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общественных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объединений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инвалидов</w:t>
      </w:r>
      <w:r w:rsidRPr="004B0EBD">
        <w:rPr>
          <w:spacing w:val="-2"/>
          <w:sz w:val="24"/>
          <w:szCs w:val="24"/>
        </w:rPr>
        <w:t xml:space="preserve"> </w:t>
      </w:r>
      <w:r w:rsidRPr="004B0EBD">
        <w:rPr>
          <w:sz w:val="24"/>
          <w:szCs w:val="24"/>
        </w:rPr>
        <w:t>по вопросам,</w:t>
      </w:r>
      <w:r w:rsidRPr="004B0EBD">
        <w:rPr>
          <w:spacing w:val="2"/>
          <w:sz w:val="24"/>
          <w:szCs w:val="24"/>
        </w:rPr>
        <w:t xml:space="preserve"> </w:t>
      </w:r>
      <w:r w:rsidRPr="004B0EBD">
        <w:rPr>
          <w:sz w:val="24"/>
          <w:szCs w:val="24"/>
        </w:rPr>
        <w:t>относящимся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 компетенции</w:t>
      </w:r>
      <w:r w:rsidRPr="004B0EBD">
        <w:rPr>
          <w:spacing w:val="-1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комиссии.</w:t>
      </w:r>
    </w:p>
    <w:p w:rsidR="004B0EBD" w:rsidRPr="004B0EBD" w:rsidRDefault="004B0EBD" w:rsidP="004B0EBD">
      <w:pPr>
        <w:pStyle w:val="11"/>
        <w:numPr>
          <w:ilvl w:val="2"/>
          <w:numId w:val="4"/>
        </w:numPr>
        <w:tabs>
          <w:tab w:val="left" w:pos="3377"/>
        </w:tabs>
        <w:spacing w:before="5"/>
        <w:ind w:left="3376"/>
        <w:jc w:val="both"/>
        <w:rPr>
          <w:sz w:val="24"/>
          <w:szCs w:val="24"/>
        </w:rPr>
      </w:pPr>
      <w:r w:rsidRPr="004B0EBD">
        <w:rPr>
          <w:sz w:val="24"/>
          <w:szCs w:val="24"/>
        </w:rPr>
        <w:t>Порядок</w:t>
      </w:r>
      <w:r w:rsidRPr="004B0EBD">
        <w:rPr>
          <w:spacing w:val="-7"/>
          <w:sz w:val="24"/>
          <w:szCs w:val="24"/>
        </w:rPr>
        <w:t xml:space="preserve"> </w:t>
      </w:r>
      <w:r w:rsidRPr="004B0EBD">
        <w:rPr>
          <w:sz w:val="24"/>
          <w:szCs w:val="24"/>
        </w:rPr>
        <w:t>работы</w:t>
      </w:r>
      <w:r w:rsidRPr="004B0EBD">
        <w:rPr>
          <w:spacing w:val="-5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комиссии</w:t>
      </w:r>
    </w:p>
    <w:p w:rsidR="004B0EBD" w:rsidRPr="004B0EBD" w:rsidRDefault="004B0EBD" w:rsidP="004B0EBD">
      <w:pPr>
        <w:pStyle w:val="a6"/>
        <w:numPr>
          <w:ilvl w:val="1"/>
          <w:numId w:val="2"/>
        </w:numPr>
        <w:tabs>
          <w:tab w:val="left" w:pos="1178"/>
        </w:tabs>
        <w:ind w:right="112" w:firstLine="566"/>
        <w:jc w:val="both"/>
        <w:rPr>
          <w:sz w:val="24"/>
          <w:szCs w:val="24"/>
        </w:rPr>
      </w:pPr>
      <w:r w:rsidRPr="004B0EBD">
        <w:rPr>
          <w:sz w:val="24"/>
          <w:szCs w:val="24"/>
        </w:rPr>
        <w:t>Председатель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комиссии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руководит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деятельностью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комиссии,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определяет порядок рассмотрения вопросов, вносит предложения об уточнении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 обновлении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состава</w:t>
      </w:r>
      <w:r w:rsidRPr="004B0EBD">
        <w:rPr>
          <w:spacing w:val="2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комиссии.</w:t>
      </w:r>
    </w:p>
    <w:p w:rsidR="004B0EBD" w:rsidRPr="004B0EBD" w:rsidRDefault="004B0EBD" w:rsidP="004B0EBD">
      <w:pPr>
        <w:pStyle w:val="a4"/>
        <w:ind w:left="116" w:right="115" w:firstLine="566"/>
        <w:jc w:val="both"/>
        <w:rPr>
          <w:sz w:val="24"/>
          <w:szCs w:val="24"/>
        </w:rPr>
      </w:pPr>
      <w:r w:rsidRPr="004B0EBD">
        <w:rPr>
          <w:sz w:val="24"/>
          <w:szCs w:val="24"/>
        </w:rPr>
        <w:t>Организационно-техническое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обеспечение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деятельности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комиссии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осуществляет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Исполнительный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комитет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муниципального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образования</w:t>
      </w:r>
      <w:r w:rsidRPr="004B0EBD">
        <w:rPr>
          <w:spacing w:val="71"/>
          <w:sz w:val="24"/>
          <w:szCs w:val="24"/>
        </w:rPr>
        <w:t xml:space="preserve"> </w:t>
      </w:r>
      <w:r w:rsidRPr="004B0EBD">
        <w:rPr>
          <w:sz w:val="24"/>
          <w:szCs w:val="24"/>
        </w:rPr>
        <w:t>г.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Казани.</w:t>
      </w:r>
    </w:p>
    <w:p w:rsidR="004B0EBD" w:rsidRPr="004B0EBD" w:rsidRDefault="004B0EBD" w:rsidP="004B0EBD">
      <w:pPr>
        <w:pStyle w:val="a6"/>
        <w:numPr>
          <w:ilvl w:val="1"/>
          <w:numId w:val="2"/>
        </w:numPr>
        <w:tabs>
          <w:tab w:val="left" w:pos="1178"/>
        </w:tabs>
        <w:ind w:right="109" w:firstLine="566"/>
        <w:jc w:val="both"/>
        <w:rPr>
          <w:sz w:val="24"/>
          <w:szCs w:val="24"/>
        </w:rPr>
      </w:pPr>
      <w:r w:rsidRPr="004B0EBD">
        <w:rPr>
          <w:sz w:val="24"/>
          <w:szCs w:val="24"/>
        </w:rPr>
        <w:t>Заседания комиссии проводятся по мере необходимости, но не реже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одного раза в год. Заседание комиссии считается правомочным, если на нем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присутствует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более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половины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членов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комиссии.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Решения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комиссии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принимаются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большинством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голосов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присутствующих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на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заседании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членов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комиссии открытым голосованием. Решения комиссии, принятые в пределах ее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компетенции, носят обязательный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характер для членов комиссии.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Заседания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комиссии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оформляются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протоколами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подписываются</w:t>
      </w:r>
      <w:r w:rsidRPr="004B0EBD">
        <w:rPr>
          <w:spacing w:val="71"/>
          <w:sz w:val="24"/>
          <w:szCs w:val="24"/>
        </w:rPr>
        <w:t xml:space="preserve"> </w:t>
      </w:r>
      <w:r w:rsidRPr="004B0EBD">
        <w:rPr>
          <w:sz w:val="24"/>
          <w:szCs w:val="24"/>
        </w:rPr>
        <w:t>председателем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комиссии 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секретарем.</w:t>
      </w:r>
    </w:p>
    <w:p w:rsidR="004B0EBD" w:rsidRPr="004B0EBD" w:rsidRDefault="004B0EBD" w:rsidP="004B0EBD">
      <w:pPr>
        <w:pStyle w:val="a6"/>
        <w:numPr>
          <w:ilvl w:val="1"/>
          <w:numId w:val="2"/>
        </w:numPr>
        <w:tabs>
          <w:tab w:val="left" w:pos="1178"/>
        </w:tabs>
        <w:ind w:right="122" w:firstLine="566"/>
        <w:jc w:val="both"/>
        <w:rPr>
          <w:sz w:val="24"/>
          <w:szCs w:val="24"/>
        </w:rPr>
      </w:pPr>
      <w:r w:rsidRPr="004B0EBD">
        <w:rPr>
          <w:sz w:val="24"/>
          <w:szCs w:val="24"/>
        </w:rPr>
        <w:t>Комиссия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определяет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основные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направления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своей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деятельности,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создает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при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необходимости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рабочие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группы,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привлекает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к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своей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работе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необходимых</w:t>
      </w:r>
      <w:r w:rsidRPr="004B0EBD">
        <w:rPr>
          <w:spacing w:val="-4"/>
          <w:sz w:val="24"/>
          <w:szCs w:val="24"/>
        </w:rPr>
        <w:t xml:space="preserve"> </w:t>
      </w:r>
      <w:r w:rsidRPr="004B0EBD">
        <w:rPr>
          <w:sz w:val="24"/>
          <w:szCs w:val="24"/>
        </w:rPr>
        <w:t>специалистов.</w:t>
      </w:r>
    </w:p>
    <w:p w:rsidR="004B0EBD" w:rsidRPr="004B0EBD" w:rsidRDefault="004B0EBD" w:rsidP="004B0EBD">
      <w:pPr>
        <w:pStyle w:val="a6"/>
        <w:numPr>
          <w:ilvl w:val="1"/>
          <w:numId w:val="2"/>
        </w:numPr>
        <w:tabs>
          <w:tab w:val="left" w:pos="1106"/>
        </w:tabs>
        <w:ind w:right="116" w:firstLine="566"/>
        <w:jc w:val="both"/>
        <w:rPr>
          <w:sz w:val="24"/>
          <w:szCs w:val="24"/>
        </w:rPr>
      </w:pPr>
      <w:r w:rsidRPr="004B0EBD">
        <w:rPr>
          <w:sz w:val="24"/>
          <w:szCs w:val="24"/>
        </w:rPr>
        <w:t>Члены комиссии осуществляют свою деятельность на общественных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началах.</w:t>
      </w:r>
    </w:p>
    <w:p w:rsidR="004B0EBD" w:rsidRPr="004B0EBD" w:rsidRDefault="004B0EBD" w:rsidP="004B0EBD">
      <w:pPr>
        <w:pStyle w:val="a6"/>
        <w:numPr>
          <w:ilvl w:val="1"/>
          <w:numId w:val="2"/>
        </w:numPr>
        <w:tabs>
          <w:tab w:val="left" w:pos="1178"/>
        </w:tabs>
        <w:ind w:right="120" w:firstLine="566"/>
        <w:jc w:val="both"/>
        <w:rPr>
          <w:sz w:val="24"/>
          <w:szCs w:val="24"/>
        </w:rPr>
      </w:pPr>
      <w:r w:rsidRPr="004B0EBD">
        <w:rPr>
          <w:sz w:val="24"/>
          <w:szCs w:val="24"/>
        </w:rPr>
        <w:t>Мероприятия комиссии, требующие финансовых затрат, производятся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в</w:t>
      </w:r>
      <w:r w:rsidRPr="004B0EBD">
        <w:rPr>
          <w:spacing w:val="-2"/>
          <w:sz w:val="24"/>
          <w:szCs w:val="24"/>
        </w:rPr>
        <w:t xml:space="preserve"> </w:t>
      </w:r>
      <w:r w:rsidRPr="004B0EBD">
        <w:rPr>
          <w:sz w:val="24"/>
          <w:szCs w:val="24"/>
        </w:rPr>
        <w:t>пределах</w:t>
      </w:r>
      <w:r w:rsidRPr="004B0EBD">
        <w:rPr>
          <w:spacing w:val="-5"/>
          <w:sz w:val="24"/>
          <w:szCs w:val="24"/>
        </w:rPr>
        <w:t xml:space="preserve"> </w:t>
      </w:r>
      <w:r w:rsidRPr="004B0EBD">
        <w:rPr>
          <w:sz w:val="24"/>
          <w:szCs w:val="24"/>
        </w:rPr>
        <w:t>запланированных</w:t>
      </w:r>
      <w:r w:rsidRPr="004B0EBD">
        <w:rPr>
          <w:spacing w:val="-5"/>
          <w:sz w:val="24"/>
          <w:szCs w:val="24"/>
        </w:rPr>
        <w:t xml:space="preserve"> </w:t>
      </w:r>
      <w:r w:rsidRPr="004B0EBD">
        <w:rPr>
          <w:sz w:val="24"/>
          <w:szCs w:val="24"/>
        </w:rPr>
        <w:t>ассигнований</w:t>
      </w:r>
      <w:r w:rsidRPr="004B0EBD">
        <w:rPr>
          <w:spacing w:val="-1"/>
          <w:sz w:val="24"/>
          <w:szCs w:val="24"/>
        </w:rPr>
        <w:t xml:space="preserve"> </w:t>
      </w:r>
      <w:r w:rsidRPr="004B0EBD">
        <w:rPr>
          <w:sz w:val="24"/>
          <w:szCs w:val="24"/>
        </w:rPr>
        <w:t>на текущий</w:t>
      </w:r>
      <w:r w:rsidRPr="004B0EBD">
        <w:rPr>
          <w:spacing w:val="-1"/>
          <w:sz w:val="24"/>
          <w:szCs w:val="24"/>
        </w:rPr>
        <w:t xml:space="preserve"> </w:t>
      </w:r>
      <w:r w:rsidRPr="004B0EBD">
        <w:rPr>
          <w:sz w:val="24"/>
          <w:szCs w:val="24"/>
        </w:rPr>
        <w:t>финансовый</w:t>
      </w:r>
      <w:r w:rsidRPr="004B0EBD">
        <w:rPr>
          <w:spacing w:val="-1"/>
          <w:sz w:val="24"/>
          <w:szCs w:val="24"/>
        </w:rPr>
        <w:t xml:space="preserve"> </w:t>
      </w:r>
      <w:r w:rsidRPr="004B0EBD">
        <w:rPr>
          <w:sz w:val="24"/>
          <w:szCs w:val="24"/>
        </w:rPr>
        <w:t>год.</w:t>
      </w:r>
    </w:p>
    <w:p w:rsidR="004B0EBD" w:rsidRPr="004B0EBD" w:rsidRDefault="004B0EBD" w:rsidP="004B0EBD">
      <w:pPr>
        <w:pStyle w:val="11"/>
        <w:numPr>
          <w:ilvl w:val="2"/>
          <w:numId w:val="4"/>
        </w:numPr>
        <w:tabs>
          <w:tab w:val="left" w:pos="3665"/>
        </w:tabs>
        <w:spacing w:line="240" w:lineRule="auto"/>
        <w:ind w:left="3664"/>
        <w:jc w:val="both"/>
        <w:rPr>
          <w:sz w:val="24"/>
          <w:szCs w:val="24"/>
        </w:rPr>
      </w:pPr>
      <w:r w:rsidRPr="004B0EBD">
        <w:rPr>
          <w:sz w:val="24"/>
          <w:szCs w:val="24"/>
        </w:rPr>
        <w:t>Заключительные</w:t>
      </w:r>
      <w:r w:rsidRPr="004B0EBD">
        <w:rPr>
          <w:spacing w:val="-8"/>
          <w:sz w:val="24"/>
          <w:szCs w:val="24"/>
        </w:rPr>
        <w:t xml:space="preserve"> </w:t>
      </w:r>
      <w:r w:rsidRPr="004B0EBD">
        <w:rPr>
          <w:sz w:val="24"/>
          <w:szCs w:val="24"/>
        </w:rPr>
        <w:t>положения</w:t>
      </w:r>
    </w:p>
    <w:p w:rsidR="004B0EBD" w:rsidRPr="004B0EBD" w:rsidRDefault="004B0EBD" w:rsidP="004B0EBD">
      <w:pPr>
        <w:pStyle w:val="a6"/>
        <w:numPr>
          <w:ilvl w:val="1"/>
          <w:numId w:val="1"/>
        </w:numPr>
        <w:tabs>
          <w:tab w:val="left" w:pos="1178"/>
        </w:tabs>
        <w:spacing w:before="244"/>
        <w:ind w:hanging="495"/>
        <w:rPr>
          <w:sz w:val="24"/>
          <w:szCs w:val="24"/>
        </w:rPr>
      </w:pPr>
      <w:r w:rsidRPr="004B0EBD">
        <w:rPr>
          <w:sz w:val="24"/>
          <w:szCs w:val="24"/>
        </w:rPr>
        <w:t>Срок</w:t>
      </w:r>
      <w:r w:rsidRPr="004B0EBD">
        <w:rPr>
          <w:spacing w:val="-5"/>
          <w:sz w:val="24"/>
          <w:szCs w:val="24"/>
        </w:rPr>
        <w:t xml:space="preserve"> </w:t>
      </w:r>
      <w:r w:rsidRPr="004B0EBD">
        <w:rPr>
          <w:sz w:val="24"/>
          <w:szCs w:val="24"/>
        </w:rPr>
        <w:t>действия</w:t>
      </w:r>
      <w:r w:rsidRPr="004B0EBD">
        <w:rPr>
          <w:spacing w:val="-3"/>
          <w:sz w:val="24"/>
          <w:szCs w:val="24"/>
        </w:rPr>
        <w:t xml:space="preserve"> </w:t>
      </w:r>
      <w:r w:rsidRPr="004B0EBD">
        <w:rPr>
          <w:sz w:val="24"/>
          <w:szCs w:val="24"/>
        </w:rPr>
        <w:t>Положения</w:t>
      </w:r>
      <w:r w:rsidRPr="004B0EBD">
        <w:rPr>
          <w:spacing w:val="-3"/>
          <w:sz w:val="24"/>
          <w:szCs w:val="24"/>
        </w:rPr>
        <w:t xml:space="preserve"> </w:t>
      </w:r>
      <w:r w:rsidRPr="004B0EBD">
        <w:rPr>
          <w:sz w:val="24"/>
          <w:szCs w:val="24"/>
        </w:rPr>
        <w:t>до</w:t>
      </w:r>
      <w:r w:rsidRPr="004B0EBD">
        <w:rPr>
          <w:spacing w:val="-4"/>
          <w:sz w:val="24"/>
          <w:szCs w:val="24"/>
        </w:rPr>
        <w:t xml:space="preserve"> </w:t>
      </w:r>
      <w:r w:rsidRPr="004B0EBD">
        <w:rPr>
          <w:sz w:val="24"/>
          <w:szCs w:val="24"/>
        </w:rPr>
        <w:t>замены</w:t>
      </w:r>
      <w:r w:rsidRPr="004B0EBD">
        <w:rPr>
          <w:spacing w:val="-4"/>
          <w:sz w:val="24"/>
          <w:szCs w:val="24"/>
        </w:rPr>
        <w:t xml:space="preserve"> </w:t>
      </w:r>
      <w:r w:rsidRPr="004B0EBD">
        <w:rPr>
          <w:sz w:val="24"/>
          <w:szCs w:val="24"/>
        </w:rPr>
        <w:t>новым.</w:t>
      </w:r>
    </w:p>
    <w:p w:rsidR="004B0EBD" w:rsidRPr="004B0EBD" w:rsidRDefault="004B0EBD" w:rsidP="004B0EBD">
      <w:pPr>
        <w:pStyle w:val="a6"/>
        <w:numPr>
          <w:ilvl w:val="1"/>
          <w:numId w:val="1"/>
        </w:numPr>
        <w:tabs>
          <w:tab w:val="left" w:pos="1106"/>
        </w:tabs>
        <w:spacing w:before="202"/>
        <w:ind w:left="116" w:right="119" w:firstLine="566"/>
        <w:jc w:val="both"/>
        <w:rPr>
          <w:sz w:val="24"/>
          <w:szCs w:val="24"/>
        </w:rPr>
      </w:pPr>
      <w:r w:rsidRPr="004B0EBD">
        <w:rPr>
          <w:sz w:val="24"/>
          <w:szCs w:val="24"/>
        </w:rPr>
        <w:t>МАДОУ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№</w:t>
      </w:r>
      <w:r w:rsidR="00083663">
        <w:rPr>
          <w:sz w:val="24"/>
          <w:szCs w:val="24"/>
          <w:lang w:val="tt-RU"/>
        </w:rPr>
        <w:t>1</w:t>
      </w:r>
      <w:r w:rsidRPr="004B0EBD">
        <w:rPr>
          <w:sz w:val="24"/>
          <w:szCs w:val="24"/>
        </w:rPr>
        <w:t>70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обеспечивает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доступность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открытость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информации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путем размещения настоящего Положения на официальном сайте детского сада</w:t>
      </w:r>
      <w:r w:rsidRPr="004B0EBD">
        <w:rPr>
          <w:spacing w:val="-67"/>
          <w:sz w:val="24"/>
          <w:szCs w:val="24"/>
        </w:rPr>
        <w:t xml:space="preserve"> </w:t>
      </w:r>
      <w:r w:rsidRPr="004B0EBD">
        <w:rPr>
          <w:sz w:val="24"/>
          <w:szCs w:val="24"/>
        </w:rPr>
        <w:t>в</w:t>
      </w:r>
      <w:r w:rsidRPr="004B0EBD">
        <w:rPr>
          <w:spacing w:val="-1"/>
          <w:sz w:val="24"/>
          <w:szCs w:val="24"/>
        </w:rPr>
        <w:t xml:space="preserve"> </w:t>
      </w:r>
      <w:r w:rsidRPr="004B0EBD">
        <w:rPr>
          <w:sz w:val="24"/>
          <w:szCs w:val="24"/>
        </w:rPr>
        <w:t>сети</w:t>
      </w:r>
      <w:r w:rsidRPr="004B0EBD">
        <w:rPr>
          <w:spacing w:val="1"/>
          <w:sz w:val="24"/>
          <w:szCs w:val="24"/>
        </w:rPr>
        <w:t xml:space="preserve"> </w:t>
      </w:r>
      <w:r w:rsidRPr="004B0EBD">
        <w:rPr>
          <w:sz w:val="24"/>
          <w:szCs w:val="24"/>
        </w:rPr>
        <w:t>интернет</w:t>
      </w:r>
      <w:r w:rsidRPr="004B0EBD">
        <w:rPr>
          <w:spacing w:val="2"/>
          <w:sz w:val="24"/>
          <w:szCs w:val="24"/>
        </w:rPr>
        <w:t xml:space="preserve"> </w:t>
      </w:r>
      <w:r w:rsidRPr="004B0EBD">
        <w:rPr>
          <w:sz w:val="24"/>
          <w:szCs w:val="24"/>
        </w:rPr>
        <w:t>edu.tatar.ru.</w:t>
      </w:r>
    </w:p>
    <w:p w:rsidR="004B0EBD" w:rsidRPr="004B0EBD" w:rsidRDefault="004B0EBD" w:rsidP="004B0EBD">
      <w:pPr>
        <w:pStyle w:val="a4"/>
        <w:rPr>
          <w:sz w:val="24"/>
          <w:szCs w:val="24"/>
        </w:rPr>
      </w:pPr>
    </w:p>
    <w:p w:rsidR="004B0EBD" w:rsidRPr="004B0EBD" w:rsidRDefault="004B0EBD" w:rsidP="004B0EBD">
      <w:pPr>
        <w:pStyle w:val="a4"/>
        <w:rPr>
          <w:sz w:val="24"/>
          <w:szCs w:val="24"/>
        </w:rPr>
      </w:pPr>
    </w:p>
    <w:p w:rsidR="004B0EBD" w:rsidRPr="004B0EBD" w:rsidRDefault="004B0EBD" w:rsidP="004B0EBD">
      <w:pPr>
        <w:pStyle w:val="a4"/>
        <w:spacing w:before="9"/>
        <w:rPr>
          <w:sz w:val="24"/>
          <w:szCs w:val="24"/>
        </w:rPr>
      </w:pPr>
    </w:p>
    <w:p w:rsidR="004B0EBD" w:rsidRPr="004B0EBD" w:rsidRDefault="004B0EBD" w:rsidP="005D2F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B0EBD" w:rsidRPr="004B0EBD" w:rsidSect="00057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D6D7B"/>
    <w:multiLevelType w:val="multilevel"/>
    <w:tmpl w:val="CCC8AF7E"/>
    <w:lvl w:ilvl="0">
      <w:start w:val="3"/>
      <w:numFmt w:val="decimal"/>
      <w:lvlText w:val="%1"/>
      <w:lvlJc w:val="left"/>
      <w:pPr>
        <w:ind w:left="116" w:hanging="56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6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3621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7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1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49492C8C"/>
    <w:multiLevelType w:val="multilevel"/>
    <w:tmpl w:val="0C6CCF84"/>
    <w:lvl w:ilvl="0">
      <w:start w:val="6"/>
      <w:numFmt w:val="decimal"/>
      <w:lvlText w:val="%1"/>
      <w:lvlJc w:val="left"/>
      <w:pPr>
        <w:ind w:left="1177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7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94"/>
      </w:pPr>
      <w:rPr>
        <w:rFonts w:hint="default"/>
        <w:lang w:val="ru-RU" w:eastAsia="en-US" w:bidi="ar-SA"/>
      </w:rPr>
    </w:lvl>
  </w:abstractNum>
  <w:abstractNum w:abstractNumId="2" w15:restartNumberingAfterBreak="0">
    <w:nsid w:val="742B6F11"/>
    <w:multiLevelType w:val="multilevel"/>
    <w:tmpl w:val="756E7794"/>
    <w:lvl w:ilvl="0">
      <w:start w:val="5"/>
      <w:numFmt w:val="decimal"/>
      <w:lvlText w:val="%1"/>
      <w:lvlJc w:val="left"/>
      <w:pPr>
        <w:ind w:left="11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95"/>
      </w:pPr>
      <w:rPr>
        <w:rFonts w:hint="default"/>
        <w:lang w:val="ru-RU" w:eastAsia="en-US" w:bidi="ar-SA"/>
      </w:rPr>
    </w:lvl>
  </w:abstractNum>
  <w:abstractNum w:abstractNumId="3" w15:restartNumberingAfterBreak="0">
    <w:nsid w:val="7CDF5D95"/>
    <w:multiLevelType w:val="multilevel"/>
    <w:tmpl w:val="017C5B32"/>
    <w:lvl w:ilvl="0">
      <w:start w:val="4"/>
      <w:numFmt w:val="decimal"/>
      <w:lvlText w:val="%1"/>
      <w:lvlJc w:val="left"/>
      <w:pPr>
        <w:ind w:left="11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905"/>
    <w:rsid w:val="00057304"/>
    <w:rsid w:val="00065794"/>
    <w:rsid w:val="00083663"/>
    <w:rsid w:val="000B5C78"/>
    <w:rsid w:val="00161DF6"/>
    <w:rsid w:val="002605E5"/>
    <w:rsid w:val="004B0EBD"/>
    <w:rsid w:val="005D2F5D"/>
    <w:rsid w:val="00663558"/>
    <w:rsid w:val="006D2905"/>
    <w:rsid w:val="00897AE2"/>
    <w:rsid w:val="00B15376"/>
    <w:rsid w:val="00B40680"/>
    <w:rsid w:val="00CB3295"/>
    <w:rsid w:val="00F77950"/>
    <w:rsid w:val="00F9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1567"/>
  <w15:docId w15:val="{5C570B0A-AF85-4D41-9F82-BC6C153A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905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4B0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B0EB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B0EBD"/>
    <w:pPr>
      <w:widowControl w:val="0"/>
      <w:autoSpaceDE w:val="0"/>
      <w:autoSpaceDN w:val="0"/>
      <w:spacing w:before="1" w:after="0" w:line="319" w:lineRule="exact"/>
      <w:ind w:left="3376" w:hanging="283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4B0EBD"/>
    <w:pPr>
      <w:widowControl w:val="0"/>
      <w:autoSpaceDE w:val="0"/>
      <w:autoSpaceDN w:val="0"/>
      <w:spacing w:after="0" w:line="240" w:lineRule="auto"/>
      <w:ind w:left="116" w:firstLine="566"/>
      <w:jc w:val="both"/>
    </w:pPr>
    <w:rPr>
      <w:rFonts w:ascii="Times New Roman" w:eastAsia="Times New Roman" w:hAnsi="Times New Roman" w:cs="Times New Roman"/>
    </w:rPr>
  </w:style>
  <w:style w:type="paragraph" w:styleId="a7">
    <w:name w:val="List"/>
    <w:basedOn w:val="a"/>
    <w:uiPriority w:val="99"/>
    <w:semiHidden/>
    <w:unhideWhenUsed/>
    <w:rsid w:val="004B0EB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Спис_заголовок"/>
    <w:basedOn w:val="a"/>
    <w:next w:val="a7"/>
    <w:rsid w:val="004B0EBD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B5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5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Надежда</cp:lastModifiedBy>
  <cp:revision>13</cp:revision>
  <dcterms:created xsi:type="dcterms:W3CDTF">2021-03-18T13:24:00Z</dcterms:created>
  <dcterms:modified xsi:type="dcterms:W3CDTF">2021-04-19T11:37:00Z</dcterms:modified>
</cp:coreProperties>
</file>